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27B7" w14:textId="1123445F" w:rsidR="009F23E0" w:rsidRPr="00A84505" w:rsidRDefault="009F23E0" w:rsidP="008A5FE1">
      <w:pPr>
        <w:spacing w:after="0" w:line="300" w:lineRule="atLeast"/>
        <w:jc w:val="center"/>
        <w:outlineLvl w:val="0"/>
        <w:rPr>
          <w:rFonts w:eastAsia="Times New Roman" w:cs="Segoe UI"/>
          <w:b/>
          <w:bCs/>
          <w:kern w:val="36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36"/>
          <w:sz w:val="28"/>
          <w:szCs w:val="28"/>
          <w:lang w:eastAsia="de-AT"/>
          <w14:ligatures w14:val="none"/>
        </w:rPr>
        <w:t>Versöhnungsfeier für die 2. Klasse Volksschule</w:t>
      </w:r>
    </w:p>
    <w:p w14:paraId="00C08F42" w14:textId="16FBDB77" w:rsidR="00A84505" w:rsidRPr="00607323" w:rsidRDefault="00A84505" w:rsidP="00EF12EA">
      <w:pPr>
        <w:spacing w:after="0" w:line="300" w:lineRule="atLeast"/>
        <w:jc w:val="center"/>
        <w:outlineLvl w:val="2"/>
        <w:rPr>
          <w:rFonts w:eastAsia="Times New Roman" w:cs="Segoe UI"/>
          <w:kern w:val="0"/>
          <w:sz w:val="24"/>
          <w:szCs w:val="24"/>
          <w:lang w:eastAsia="de-AT"/>
          <w14:ligatures w14:val="none"/>
        </w:rPr>
      </w:pPr>
      <w:r w:rsidRPr="00607323">
        <w:rPr>
          <w:rFonts w:eastAsia="Times New Roman" w:cs="Segoe UI"/>
          <w:kern w:val="0"/>
          <w:sz w:val="24"/>
          <w:szCs w:val="24"/>
          <w:lang w:eastAsia="de-AT"/>
          <w14:ligatures w14:val="none"/>
        </w:rPr>
        <w:t>(großes Tuch, Kerze, Zündhölzer, Herz aus Karton oder Stoff, Pflaster mit Herz,</w:t>
      </w:r>
      <w:r w:rsidR="002E161F" w:rsidRPr="00607323">
        <w:rPr>
          <w:rFonts w:eastAsia="Times New Roman" w:cs="Segoe UI"/>
          <w:kern w:val="0"/>
          <w:sz w:val="24"/>
          <w:szCs w:val="24"/>
          <w:lang w:eastAsia="de-AT"/>
          <w14:ligatures w14:val="none"/>
        </w:rPr>
        <w:t xml:space="preserve"> vorgefertigte Papierherze, Herz mit Ohr, </w:t>
      </w:r>
      <w:r w:rsidR="00607323" w:rsidRPr="00607323">
        <w:rPr>
          <w:rFonts w:eastAsia="Times New Roman" w:cs="Segoe UI"/>
          <w:kern w:val="0"/>
          <w:sz w:val="24"/>
          <w:szCs w:val="24"/>
          <w:lang w:eastAsia="de-AT"/>
          <w14:ligatures w14:val="none"/>
        </w:rPr>
        <w:t>Mund, Hände, Kreuz</w:t>
      </w:r>
      <w:r w:rsidR="00893722">
        <w:rPr>
          <w:rFonts w:eastAsia="Times New Roman" w:cs="Segoe UI"/>
          <w:kern w:val="0"/>
          <w:sz w:val="24"/>
          <w:szCs w:val="24"/>
          <w:lang w:eastAsia="de-AT"/>
          <w14:ligatures w14:val="none"/>
        </w:rPr>
        <w:t>)</w:t>
      </w:r>
    </w:p>
    <w:p w14:paraId="51D4ADFE" w14:textId="77777777" w:rsidR="00EF12EA" w:rsidRDefault="00EF12EA" w:rsidP="00EF12EA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5EDA1675" w14:textId="1E13F57C" w:rsidR="009F23E0" w:rsidRPr="004035FF" w:rsidRDefault="00EF12EA" w:rsidP="00EF12EA">
      <w:pPr>
        <w:spacing w:after="0" w:line="300" w:lineRule="atLeast"/>
        <w:outlineLvl w:val="1"/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</w:pPr>
      <w:r w:rsidRPr="004035FF"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  <w:t xml:space="preserve">Lied: </w:t>
      </w:r>
      <w:r w:rsidR="009F23E0" w:rsidRPr="00EC3280">
        <w:rPr>
          <w:rFonts w:eastAsia="Times New Roman" w:cs="Segoe UI"/>
          <w:color w:val="00B050"/>
          <w:kern w:val="0"/>
          <w:sz w:val="28"/>
          <w:szCs w:val="28"/>
          <w:lang w:eastAsia="de-AT"/>
          <w14:ligatures w14:val="none"/>
        </w:rPr>
        <w:t>Gottes Liebe ist so wunderbar</w:t>
      </w:r>
    </w:p>
    <w:p w14:paraId="05B07C93" w14:textId="1644BAC4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Die Kinder ziehen gemeinsam ein und bilden einen </w:t>
      </w:r>
      <w:r w:rsid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K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reis um die Mitte.</w:t>
      </w:r>
    </w:p>
    <w:p w14:paraId="290058D9" w14:textId="605F0B7A" w:rsidR="009F23E0" w:rsidRPr="00EF12EA" w:rsidRDefault="009F23E0" w:rsidP="00120794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In der Mitte steht:</w:t>
      </w:r>
      <w:r w:rsid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Ein großes Tuch (weiß oder bunt)</w:t>
      </w:r>
      <w:r w:rsid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, e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ine Kerze</w:t>
      </w:r>
      <w:r w:rsid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, e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in Herz aus Karton oder Stoff</w:t>
      </w:r>
      <w:r w:rsid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.</w:t>
      </w:r>
    </w:p>
    <w:p w14:paraId="70F2E6B4" w14:textId="77777777" w:rsidR="00120794" w:rsidRDefault="00120794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</w:p>
    <w:p w14:paraId="128C1027" w14:textId="1D5C69CF" w:rsidR="009F23E0" w:rsidRPr="00120794" w:rsidRDefault="00120794" w:rsidP="00120794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 xml:space="preserve">Kreuzzeichen/Begrüßung: </w:t>
      </w:r>
    </w:p>
    <w:p w14:paraId="22545773" w14:textId="30841A1D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Wir feiern heute ein besonderes Fest. Wir feiern, dass wir zusammen</w:t>
      </w:r>
      <w:r w:rsidR="00A84505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-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gehören, dass wir Fehler machen dürfen – und dass wir neu anfangen können. Gott freut sich über uns. Er kennt jeden von uns und hat uns lieb.</w:t>
      </w:r>
    </w:p>
    <w:p w14:paraId="063DD690" w14:textId="77777777" w:rsidR="00120794" w:rsidRPr="00120794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Die Kerze wird entzündet</w:t>
      </w:r>
      <w:r w:rsidR="00120794"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. Dabei wird ein Gebet gesprochen:</w:t>
      </w:r>
    </w:p>
    <w:p w14:paraId="75B96277" w14:textId="4AD99878" w:rsidR="009F23E0" w:rsidRPr="00120794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Guter Gott,</w:t>
      </w:r>
      <w:r w:rsidR="00120794"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wir sind heute hier,</w:t>
      </w:r>
      <w:r w:rsidR="00120794"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um uns zu freuen,</w:t>
      </w:r>
      <w:r w:rsidR="00120794"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um gemeinsam</w:t>
      </w:r>
      <w:r w:rsid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da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zu sein</w:t>
      </w:r>
      <w:r w:rsid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und um Frieden zu schließen.</w:t>
      </w:r>
      <w:r w:rsidR="00120794"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Sei du bei uns. Amen.</w:t>
      </w:r>
    </w:p>
    <w:p w14:paraId="640366BD" w14:textId="18BB08CA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71895612" w14:textId="05E90501" w:rsidR="009F23E0" w:rsidRPr="00EF12EA" w:rsidRDefault="009F23E0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Geschichte</w:t>
      </w:r>
      <w:r w:rsidR="00120794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:</w:t>
      </w: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 xml:space="preserve"> Ein Herz wird wieder heil</w:t>
      </w:r>
    </w:p>
    <w:p w14:paraId="3CB7E295" w14:textId="46F032C2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Eine kurze Erzählung (</w:t>
      </w:r>
      <w:proofErr w:type="gramStart"/>
      <w:r w:rsidR="00224CBD"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frei</w:t>
      </w:r>
      <w:r w:rsidR="00224CBD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="00224CBD"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gesprochen</w:t>
      </w:r>
      <w:proofErr w:type="gramEnd"/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)</w:t>
      </w:r>
    </w:p>
    <w:p w14:paraId="38C86A76" w14:textId="5BCFEDF6" w:rsidR="009F23E0" w:rsidRDefault="002E161F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2E161F">
        <w:rPr>
          <w:rFonts w:eastAsia="Times New Roman" w:cs="Segoe UI"/>
          <w:noProof/>
          <w:kern w:val="0"/>
          <w:sz w:val="28"/>
          <w:szCs w:val="28"/>
          <w:lang w:val="de-DE" w:eastAsia="de-AT"/>
          <w14:ligatures w14:val="none"/>
        </w:rPr>
        <w:drawing>
          <wp:anchor distT="0" distB="0" distL="114300" distR="114300" simplePos="0" relativeHeight="251658240" behindDoc="0" locked="0" layoutInCell="1" allowOverlap="1" wp14:anchorId="7C3C056E" wp14:editId="3FD77F0F">
            <wp:simplePos x="0" y="0"/>
            <wp:positionH relativeFrom="margin">
              <wp:align>right</wp:align>
            </wp:positionH>
            <wp:positionV relativeFrom="paragraph">
              <wp:posOffset>631825</wp:posOffset>
            </wp:positionV>
            <wp:extent cx="967740" cy="1708785"/>
            <wp:effectExtent l="0" t="8573" r="0" b="0"/>
            <wp:wrapThrough wrapText="bothSides">
              <wp:wrapPolygon edited="0">
                <wp:start x="21791" y="108"/>
                <wp:lineTo x="532" y="108"/>
                <wp:lineTo x="531" y="21299"/>
                <wp:lineTo x="21791" y="21299"/>
                <wp:lineTo x="21791" y="108"/>
              </wp:wrapPolygon>
            </wp:wrapThrough>
            <wp:docPr id="514396356" name="Grafik 1" descr="Ein Bild, das Boden, Im Haus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96356" name="Grafik 1" descr="Ein Bild, das Boden, Im Haus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67740" cy="170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23E0"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Stellt euch ein großes Herz vor. Manchmal geschieht etwas, das ein Stückchen davon traurig macht… vielleicht ein Streit, ein Wort, das weh tut, ein Fehler, den wir nicht wollten.</w:t>
      </w:r>
      <w:r w:rsidR="00120794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="009F23E0"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Aber: Herzen können wieder heil werden – durch eine Entschuldigung, durch ein Gespräch, durch das Lachen eines Freundes. Gott hilft uns dabei.</w:t>
      </w:r>
    </w:p>
    <w:p w14:paraId="2D662EB5" w14:textId="77777777" w:rsidR="008A5FE1" w:rsidRPr="00EF12EA" w:rsidRDefault="008A5FE1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7BA8FCEB" w14:textId="241AD5B8" w:rsidR="009F23E0" w:rsidRPr="002E161F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val="de-DE" w:eastAsia="de-AT"/>
          <w14:ligatures w14:val="none"/>
        </w:rPr>
      </w:pP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Symbolhandlung: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br/>
        <w:t>Das Herz in der Mitte hat kleine „Risse“ (z.</w:t>
      </w:r>
      <w:r w:rsidRPr="00EF12EA">
        <w:rPr>
          <w:rFonts w:ascii="Arial" w:eastAsia="Times New Roman" w:hAnsi="Arial" w:cs="Arial"/>
          <w:kern w:val="0"/>
          <w:sz w:val="28"/>
          <w:szCs w:val="28"/>
          <w:lang w:eastAsia="de-AT"/>
          <w14:ligatures w14:val="none"/>
        </w:rPr>
        <w:t> 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B. durch Klebestreifen sichtbar).</w:t>
      </w:r>
      <w:r w:rsidR="002E161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Kinder d</w:t>
      </w:r>
      <w:r w:rsidRPr="00EF12EA">
        <w:rPr>
          <w:rFonts w:ascii="Aptos" w:eastAsia="Times New Roman" w:hAnsi="Aptos" w:cs="Aptos"/>
          <w:kern w:val="0"/>
          <w:sz w:val="28"/>
          <w:szCs w:val="28"/>
          <w:lang w:eastAsia="de-AT"/>
          <w14:ligatures w14:val="none"/>
        </w:rPr>
        <w:t>ü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rfen jeweils ein Pflaster </w:t>
      </w:r>
      <w:r w:rsidR="00A84505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mit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Her</w:t>
      </w:r>
      <w:r w:rsidR="00A84505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z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="00A84505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auf die „Risse“ kleben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EF12EA">
        <w:rPr>
          <w:rFonts w:ascii="Aptos" w:eastAsia="Times New Roman" w:hAnsi="Aptos" w:cs="Aptos"/>
          <w:kern w:val="0"/>
          <w:sz w:val="28"/>
          <w:szCs w:val="28"/>
          <w:lang w:eastAsia="de-AT"/>
          <w14:ligatures w14:val="none"/>
        </w:rPr>
        <w:t>–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als Zeichen: </w:t>
      </w:r>
      <w:r w:rsidRPr="004035F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Versöhnung heilt.</w:t>
      </w:r>
      <w:r w:rsidR="002E161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ab/>
      </w:r>
      <w:r w:rsidR="002E161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ab/>
      </w:r>
      <w:r w:rsidR="002E161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ab/>
      </w:r>
      <w:r w:rsidR="002E161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ab/>
      </w:r>
    </w:p>
    <w:p w14:paraId="1CFBAB39" w14:textId="77777777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Sanfte Musik kann im Hintergrund laufen.</w:t>
      </w:r>
    </w:p>
    <w:p w14:paraId="7DE47A40" w14:textId="7F4AA381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4132F391" w14:textId="312BCB24" w:rsidR="009F23E0" w:rsidRDefault="009F23E0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gemeinsames Nachdenken – "Was tut gut? Was tut weh?"</w:t>
      </w:r>
    </w:p>
    <w:p w14:paraId="76ADAEC0" w14:textId="77777777" w:rsidR="00893722" w:rsidRPr="00EF12EA" w:rsidRDefault="00893722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</w:p>
    <w:p w14:paraId="39EC7230" w14:textId="6DF9B4C4" w:rsidR="00721058" w:rsidRDefault="00721058" w:rsidP="00721058">
      <w:pPr>
        <w:pStyle w:val="Listenabsatz"/>
        <w:numPr>
          <w:ilvl w:val="0"/>
          <w:numId w:val="11"/>
        </w:numPr>
        <w:spacing w:after="0" w:line="300" w:lineRule="atLeast"/>
        <w:outlineLvl w:val="2"/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</w:pP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Das Ohr: Was tut gut, wenn ich zuhöre? Und wann höre ich Jesus in meinem Herzen?</w:t>
      </w:r>
      <w:r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→ Kinder dürfen Beispiele nennen.</w:t>
      </w:r>
    </w:p>
    <w:p w14:paraId="5723F9D6" w14:textId="4B5CAE37" w:rsidR="00721058" w:rsidRPr="00721058" w:rsidRDefault="00721058" w:rsidP="00721058">
      <w:pPr>
        <w:pStyle w:val="Listenabsatz"/>
        <w:numPr>
          <w:ilvl w:val="0"/>
          <w:numId w:val="11"/>
        </w:numPr>
        <w:spacing w:after="0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</w:pP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Der Mund:</w:t>
      </w:r>
      <w:r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Welche Worte machen froh? Welche Worte tun weh?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br/>
        <w:t>→ kurze</w:t>
      </w:r>
      <w:r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r Dialog mit den Kindern</w:t>
      </w:r>
    </w:p>
    <w:p w14:paraId="6A069EAB" w14:textId="034C27F9" w:rsidR="00721058" w:rsidRPr="00721058" w:rsidRDefault="00721058" w:rsidP="00721058">
      <w:pPr>
        <w:pStyle w:val="Listenabsatz"/>
        <w:numPr>
          <w:ilvl w:val="0"/>
          <w:numId w:val="11"/>
        </w:numPr>
        <w:spacing w:after="0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</w:pP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Die Hände:</w:t>
      </w:r>
      <w:r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Was können meine Hände Gutes tun?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br/>
        <w:t>→ Kinder zeigen eine hilfreiche Geste (teilen, trösten, helfen).</w:t>
      </w:r>
    </w:p>
    <w:p w14:paraId="32A62A48" w14:textId="1C7BD4F3" w:rsidR="00721058" w:rsidRPr="00721058" w:rsidRDefault="00721058" w:rsidP="00721058">
      <w:pPr>
        <w:pStyle w:val="Listenabsatz"/>
        <w:numPr>
          <w:ilvl w:val="0"/>
          <w:numId w:val="11"/>
        </w:numPr>
        <w:spacing w:after="0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</w:pPr>
      <w:r w:rsidRPr="00721058"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  <w:lastRenderedPageBreak/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Das Herz:</w:t>
      </w:r>
      <w:r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Die Kinder berühren kurz das große Herz.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br/>
        <w:t>Jesus möchte, dass unser Herz hell bleibt. Und wenn etwas dunkel war: Er macht es wieder hell.</w:t>
      </w:r>
    </w:p>
    <w:p w14:paraId="341C88DD" w14:textId="7BD53D08" w:rsidR="00721058" w:rsidRPr="00721058" w:rsidRDefault="00721058" w:rsidP="00721058">
      <w:pPr>
        <w:pStyle w:val="Listenabsatz"/>
        <w:numPr>
          <w:ilvl w:val="0"/>
          <w:numId w:val="11"/>
        </w:numPr>
        <w:spacing w:after="0" w:line="300" w:lineRule="atLeast"/>
        <w:outlineLvl w:val="2"/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</w:pPr>
      <w:r w:rsidRPr="00721058"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Das Kreuz:</w:t>
      </w:r>
      <w:r>
        <w:rPr>
          <w:rFonts w:eastAsia="Times New Roman" w:cs="Segoe UI"/>
          <w:b/>
          <w:bCs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 xml:space="preserve">Jesus vergibt, weil er uns </w:t>
      </w:r>
      <w:proofErr w:type="gramStart"/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lieb hat</w:t>
      </w:r>
      <w:proofErr w:type="gramEnd"/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.</w:t>
      </w:r>
      <w:r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 xml:space="preserve"> 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t>Kurz Stille.</w:t>
      </w:r>
      <w:r w:rsidRPr="00721058">
        <w:rPr>
          <w:rFonts w:eastAsia="Times New Roman" w:cs="Segoe UI"/>
          <w:kern w:val="0"/>
          <w:sz w:val="28"/>
          <w:szCs w:val="28"/>
          <w:lang w:val="de-DE" w:eastAsia="de-DE"/>
          <w14:ligatures w14:val="none"/>
        </w:rPr>
        <w:br/>
        <w:t>Satz der Kinder: „Jesus, mach mein Herz hell.“</w:t>
      </w:r>
    </w:p>
    <w:p w14:paraId="3DDDBB65" w14:textId="77777777" w:rsidR="00EC3280" w:rsidRDefault="00EC3280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</w:p>
    <w:p w14:paraId="79FFBC4B" w14:textId="1532185F" w:rsidR="009F23E0" w:rsidRPr="00EF12EA" w:rsidRDefault="009F23E0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Kreatives Versöhnungsritual – "Meine Hände können Frieden machen"</w:t>
      </w:r>
    </w:p>
    <w:p w14:paraId="62E785B3" w14:textId="2CDA90BC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Jedes Kind erhält ein kleines Papier</w:t>
      </w:r>
      <w:r w:rsid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h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erz</w:t>
      </w:r>
      <w:r w:rsidR="008D4B4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.</w:t>
      </w:r>
    </w:p>
    <w:p w14:paraId="30289081" w14:textId="25B1BF26" w:rsidR="009F23E0" w:rsidRPr="008D4B4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Auf die Frage:</w:t>
      </w:r>
      <w:r w:rsidR="002E161F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D4B4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„Was kann ich tun, damit es anderen gut geht?“</w:t>
      </w:r>
    </w:p>
    <w:p w14:paraId="1F3C829A" w14:textId="2003D8C0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schreiben die Kinder etwas darauf (z.</w:t>
      </w:r>
      <w:r w:rsidRPr="00EF12EA">
        <w:rPr>
          <w:rFonts w:ascii="Arial" w:eastAsia="Times New Roman" w:hAnsi="Arial" w:cs="Arial"/>
          <w:kern w:val="0"/>
          <w:sz w:val="28"/>
          <w:szCs w:val="28"/>
          <w:lang w:eastAsia="de-AT"/>
          <w14:ligatures w14:val="none"/>
        </w:rPr>
        <w:t> 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B. helfen, tr</w:t>
      </w:r>
      <w:r w:rsidRPr="00EF12EA">
        <w:rPr>
          <w:rFonts w:ascii="Aptos" w:eastAsia="Times New Roman" w:hAnsi="Aptos" w:cs="Aptos"/>
          <w:kern w:val="0"/>
          <w:sz w:val="28"/>
          <w:szCs w:val="28"/>
          <w:lang w:eastAsia="de-AT"/>
          <w14:ligatures w14:val="none"/>
        </w:rPr>
        <w:t>ö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sten, Spa</w:t>
      </w:r>
      <w:r w:rsidRPr="00EF12EA">
        <w:rPr>
          <w:rFonts w:ascii="Aptos" w:eastAsia="Times New Roman" w:hAnsi="Aptos" w:cs="Aptos"/>
          <w:kern w:val="0"/>
          <w:sz w:val="28"/>
          <w:szCs w:val="28"/>
          <w:lang w:eastAsia="de-AT"/>
          <w14:ligatures w14:val="none"/>
        </w:rPr>
        <w:t>ß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machen, zuh</w:t>
      </w:r>
      <w:r w:rsidRPr="00EF12EA">
        <w:rPr>
          <w:rFonts w:ascii="Aptos" w:eastAsia="Times New Roman" w:hAnsi="Aptos" w:cs="Aptos"/>
          <w:kern w:val="0"/>
          <w:sz w:val="28"/>
          <w:szCs w:val="28"/>
          <w:lang w:eastAsia="de-AT"/>
          <w14:ligatures w14:val="none"/>
        </w:rPr>
        <w:t>ö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ren).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br/>
        <w:t xml:space="preserve">Die Herzen werden auf </w:t>
      </w:r>
      <w:r w:rsidR="008D4B4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das Herz mit den Pflastern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geklebt:</w:t>
      </w:r>
    </w:p>
    <w:p w14:paraId="78786E83" w14:textId="4E9F0B60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3F349FBC" w14:textId="56C90B70" w:rsidR="009F23E0" w:rsidRPr="00EF12EA" w:rsidRDefault="009F23E0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Versöhnendes Gebet</w:t>
      </w:r>
    </w:p>
    <w:p w14:paraId="60E0CAC8" w14:textId="33E0F507" w:rsidR="009F23E0" w:rsidRPr="008A5FE1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Guter Gott,</w:t>
      </w:r>
      <w:r w:rsidR="008D4B4A"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manchmal ist es schwer, freundlich zu sein.</w:t>
      </w:r>
      <w:r w:rsidR="008D4B4A"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Manchmal passieren Fehler.</w:t>
      </w:r>
      <w:r w:rsidR="008D4B4A"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Aber wir wollen jeden Tag neu beginnen.</w:t>
      </w:r>
      <w:r w:rsidR="008D4B4A"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Hilf uns, Frieden zu bringen</w:t>
      </w:r>
      <w:r w:rsidR="008D4B4A"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und ein gutes Herz zu behalten.</w:t>
      </w:r>
      <w:r w:rsidR="008D4B4A"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Amen.</w:t>
      </w:r>
    </w:p>
    <w:p w14:paraId="2AD0528B" w14:textId="1984F9BC" w:rsidR="009F23E0" w:rsidRPr="00EF12EA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3C2AA010" w14:textId="5290B9BB" w:rsidR="009F23E0" w:rsidRPr="00EC3280" w:rsidRDefault="009F23E0" w:rsidP="00EC3280">
      <w:pPr>
        <w:spacing w:after="0" w:line="300" w:lineRule="atLeast"/>
        <w:outlineLvl w:val="1"/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</w:pPr>
      <w:r w:rsidRPr="00EC3280"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  <w:t>Lied der Versöhnung</w:t>
      </w:r>
      <w:r w:rsidR="00EC3280" w:rsidRPr="00EC3280"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  <w:t xml:space="preserve">: </w:t>
      </w:r>
      <w:r w:rsidRPr="00EC3280">
        <w:rPr>
          <w:rFonts w:eastAsia="Times New Roman" w:cs="Segoe UI"/>
          <w:color w:val="00B050"/>
          <w:kern w:val="0"/>
          <w:sz w:val="28"/>
          <w:szCs w:val="28"/>
          <w:lang w:eastAsia="de-AT"/>
          <w14:ligatures w14:val="none"/>
        </w:rPr>
        <w:t>Wenn einer sagt: Ich mag dich, du</w:t>
      </w:r>
    </w:p>
    <w:p w14:paraId="0389E50D" w14:textId="77777777" w:rsidR="00EC3280" w:rsidRDefault="00EC3280" w:rsidP="00EF12EA">
      <w:pPr>
        <w:spacing w:after="0" w:line="300" w:lineRule="atLeast"/>
        <w:outlineLvl w:val="1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3EEFFD2B" w14:textId="589D7083" w:rsidR="009F23E0" w:rsidRPr="00EF12EA" w:rsidRDefault="009F23E0" w:rsidP="00EF12EA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Zeichen des Friedens</w:t>
      </w:r>
    </w:p>
    <w:p w14:paraId="3A2DDA99" w14:textId="4224DB23" w:rsidR="009F23E0" w:rsidRPr="00EF12EA" w:rsidRDefault="009F23E0" w:rsidP="00EC3280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Hände kurz zu einem „Herz“ </w:t>
      </w:r>
      <w:r w:rsidRPr="00EC3280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formen</w:t>
      </w:r>
      <w:r w:rsid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oder den Friedensgruß geben.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br/>
      </w:r>
    </w:p>
    <w:p w14:paraId="73BB1FDD" w14:textId="69D36EA6" w:rsidR="009F23E0" w:rsidRPr="00EC3280" w:rsidRDefault="009F23E0" w:rsidP="00EC3280">
      <w:pPr>
        <w:spacing w:after="0" w:line="300" w:lineRule="atLeast"/>
        <w:outlineLvl w:val="1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Abschluss</w:t>
      </w:r>
      <w:r w:rsidR="00EC3280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:</w:t>
      </w:r>
    </w:p>
    <w:p w14:paraId="6CC24516" w14:textId="77CE1675" w:rsidR="009F23E0" w:rsidRDefault="009F23E0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Heute haben wir gezeigt: Wir können zusammenhalten.</w:t>
      </w:r>
      <w:r w:rsidR="00EC3280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Wir können Frieden machen</w:t>
      </w:r>
      <w:r w:rsidR="00EC3280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u</w:t>
      </w:r>
      <w:r w:rsidRPr="00EF12EA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>nd Gott geht mit uns.</w:t>
      </w:r>
      <w:r w:rsidR="008A5FE1">
        <w:rPr>
          <w:rFonts w:eastAsia="Times New Roman" w:cs="Segoe UI"/>
          <w:kern w:val="0"/>
          <w:sz w:val="28"/>
          <w:szCs w:val="28"/>
          <w:lang w:eastAsia="de-AT"/>
          <w14:ligatures w14:val="none"/>
        </w:rPr>
        <w:t xml:space="preserve"> Amen.</w:t>
      </w:r>
    </w:p>
    <w:p w14:paraId="1C23DA9B" w14:textId="77777777" w:rsidR="008A5FE1" w:rsidRPr="00EF12EA" w:rsidRDefault="008A5FE1" w:rsidP="00EF12EA">
      <w:pPr>
        <w:spacing w:after="0" w:line="300" w:lineRule="atLeast"/>
        <w:rPr>
          <w:rFonts w:eastAsia="Times New Roman" w:cs="Segoe UI"/>
          <w:kern w:val="0"/>
          <w:sz w:val="28"/>
          <w:szCs w:val="28"/>
          <w:lang w:eastAsia="de-AT"/>
          <w14:ligatures w14:val="none"/>
        </w:rPr>
      </w:pPr>
    </w:p>
    <w:p w14:paraId="2D2D7093" w14:textId="26863E95" w:rsidR="00EC3280" w:rsidRDefault="00EC3280" w:rsidP="008A5FE1">
      <w:pPr>
        <w:spacing w:after="0" w:line="300" w:lineRule="atLeast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  <w:r w:rsidRPr="008A5FE1"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  <w:t>Kreuzzeichen</w:t>
      </w:r>
    </w:p>
    <w:p w14:paraId="499DE7C1" w14:textId="77777777" w:rsidR="008A5FE1" w:rsidRPr="008A5FE1" w:rsidRDefault="008A5FE1" w:rsidP="008A5FE1">
      <w:pPr>
        <w:spacing w:after="0" w:line="300" w:lineRule="atLeast"/>
        <w:rPr>
          <w:rFonts w:eastAsia="Times New Roman" w:cs="Segoe UI"/>
          <w:b/>
          <w:bCs/>
          <w:kern w:val="0"/>
          <w:sz w:val="28"/>
          <w:szCs w:val="28"/>
          <w:lang w:eastAsia="de-AT"/>
          <w14:ligatures w14:val="none"/>
        </w:rPr>
      </w:pPr>
    </w:p>
    <w:p w14:paraId="379913CD" w14:textId="35B323F5" w:rsidR="00EC3280" w:rsidRDefault="00EC3280">
      <w:pPr>
        <w:rPr>
          <w:rFonts w:eastAsia="Times New Roman" w:cs="Segoe UI"/>
          <w:color w:val="00B050"/>
          <w:kern w:val="0"/>
          <w:sz w:val="28"/>
          <w:szCs w:val="28"/>
          <w:lang w:eastAsia="de-AT"/>
          <w14:ligatures w14:val="none"/>
        </w:rPr>
      </w:pPr>
      <w:r w:rsidRPr="00EC3280"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  <w:t>Lied:</w:t>
      </w:r>
      <w:r>
        <w:rPr>
          <w:rFonts w:eastAsia="Times New Roman" w:cs="Segoe UI"/>
          <w:b/>
          <w:bCs/>
          <w:color w:val="00B050"/>
          <w:kern w:val="0"/>
          <w:sz w:val="28"/>
          <w:szCs w:val="28"/>
          <w:lang w:eastAsia="de-AT"/>
          <w14:ligatures w14:val="none"/>
        </w:rPr>
        <w:t xml:space="preserve"> </w:t>
      </w:r>
      <w:r>
        <w:rPr>
          <w:rFonts w:eastAsia="Times New Roman" w:cs="Segoe UI"/>
          <w:color w:val="00B050"/>
          <w:kern w:val="0"/>
          <w:sz w:val="28"/>
          <w:szCs w:val="28"/>
          <w:lang w:eastAsia="de-AT"/>
          <w14:ligatures w14:val="none"/>
        </w:rPr>
        <w:t>Er hält die ganze Welt</w:t>
      </w:r>
    </w:p>
    <w:p w14:paraId="6B3E8CD0" w14:textId="214B50A2" w:rsidR="00224CBD" w:rsidRDefault="00224CBD" w:rsidP="002E16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6DD730C7" w14:textId="77777777" w:rsidR="002E161F" w:rsidRDefault="002E161F" w:rsidP="002E16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40A0BAEC" w14:textId="77777777" w:rsidR="002E161F" w:rsidRDefault="002E161F" w:rsidP="002E161F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2E734688" w14:textId="4CCC9AD7" w:rsidR="00224CBD" w:rsidRPr="00224CBD" w:rsidRDefault="00224CBD" w:rsidP="00224CB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1AF5BEC7" w14:textId="4424A4A1" w:rsidR="00224CBD" w:rsidRPr="00224CBD" w:rsidRDefault="00224CBD" w:rsidP="00224CB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160C11A6" w14:textId="4B87108F" w:rsidR="00224CBD" w:rsidRPr="00224CBD" w:rsidRDefault="00224CBD" w:rsidP="00224CB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424E176E" w14:textId="668D085F" w:rsidR="00224CBD" w:rsidRPr="00224CBD" w:rsidRDefault="00224CBD" w:rsidP="00224CBD">
      <w:pPr>
        <w:spacing w:after="0" w:line="300" w:lineRule="atLeast"/>
        <w:rPr>
          <w:rFonts w:ascii="Segoe UI" w:eastAsia="Times New Roman" w:hAnsi="Segoe UI" w:cs="Segoe UI"/>
          <w:kern w:val="0"/>
          <w:sz w:val="21"/>
          <w:szCs w:val="21"/>
          <w:lang w:val="de-DE" w:eastAsia="de-DE"/>
          <w14:ligatures w14:val="none"/>
        </w:rPr>
      </w:pPr>
    </w:p>
    <w:p w14:paraId="6D217C7F" w14:textId="77777777" w:rsidR="00224CBD" w:rsidRPr="00EC3280" w:rsidRDefault="00224CBD">
      <w:pPr>
        <w:rPr>
          <w:color w:val="00B050"/>
        </w:rPr>
      </w:pPr>
    </w:p>
    <w:sectPr w:rsidR="00224CBD" w:rsidRPr="00EC3280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A2DA" w14:textId="77777777" w:rsidR="00E173F0" w:rsidRDefault="00E173F0" w:rsidP="0042023C">
      <w:pPr>
        <w:spacing w:after="0" w:line="240" w:lineRule="auto"/>
      </w:pPr>
      <w:r>
        <w:separator/>
      </w:r>
    </w:p>
  </w:endnote>
  <w:endnote w:type="continuationSeparator" w:id="0">
    <w:p w14:paraId="2D6517C1" w14:textId="77777777" w:rsidR="00E173F0" w:rsidRDefault="00E173F0" w:rsidP="0042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90D22" w14:textId="77777777" w:rsidR="0042023C" w:rsidRDefault="0042023C" w:rsidP="0042023C">
    <w:pPr>
      <w:pStyle w:val="Fuzeile"/>
      <w:jc w:val="center"/>
    </w:pPr>
    <w:r>
      <w:t>KI/Schulpastoral</w:t>
    </w:r>
  </w:p>
  <w:p w14:paraId="2B252CBB" w14:textId="77777777" w:rsidR="0042023C" w:rsidRDefault="0042023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B6B4F" w14:textId="77777777" w:rsidR="00E173F0" w:rsidRDefault="00E173F0" w:rsidP="0042023C">
      <w:pPr>
        <w:spacing w:after="0" w:line="240" w:lineRule="auto"/>
      </w:pPr>
      <w:r>
        <w:separator/>
      </w:r>
    </w:p>
  </w:footnote>
  <w:footnote w:type="continuationSeparator" w:id="0">
    <w:p w14:paraId="78560A45" w14:textId="77777777" w:rsidR="00E173F0" w:rsidRDefault="00E173F0" w:rsidP="00420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050"/>
    <w:multiLevelType w:val="multilevel"/>
    <w:tmpl w:val="DF848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F7CED"/>
    <w:multiLevelType w:val="multilevel"/>
    <w:tmpl w:val="AAF2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C1512D"/>
    <w:multiLevelType w:val="hybridMultilevel"/>
    <w:tmpl w:val="E1EA58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A56B5"/>
    <w:multiLevelType w:val="multilevel"/>
    <w:tmpl w:val="6F1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10531"/>
    <w:multiLevelType w:val="multilevel"/>
    <w:tmpl w:val="8EAC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6A7DA5"/>
    <w:multiLevelType w:val="multilevel"/>
    <w:tmpl w:val="F9F6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792BC8"/>
    <w:multiLevelType w:val="multilevel"/>
    <w:tmpl w:val="94643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7E4788"/>
    <w:multiLevelType w:val="multilevel"/>
    <w:tmpl w:val="FF0E5A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24078E"/>
    <w:multiLevelType w:val="multilevel"/>
    <w:tmpl w:val="E0607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01587"/>
    <w:multiLevelType w:val="multilevel"/>
    <w:tmpl w:val="FE466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2A32CF"/>
    <w:multiLevelType w:val="multilevel"/>
    <w:tmpl w:val="F752A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8080890">
    <w:abstractNumId w:val="1"/>
  </w:num>
  <w:num w:numId="2" w16cid:durableId="1847014404">
    <w:abstractNumId w:val="7"/>
  </w:num>
  <w:num w:numId="3" w16cid:durableId="1246840665">
    <w:abstractNumId w:val="5"/>
  </w:num>
  <w:num w:numId="4" w16cid:durableId="1656836750">
    <w:abstractNumId w:val="8"/>
  </w:num>
  <w:num w:numId="5" w16cid:durableId="1386684734">
    <w:abstractNumId w:val="10"/>
  </w:num>
  <w:num w:numId="6" w16cid:durableId="1430925896">
    <w:abstractNumId w:val="0"/>
  </w:num>
  <w:num w:numId="7" w16cid:durableId="925530449">
    <w:abstractNumId w:val="3"/>
  </w:num>
  <w:num w:numId="8" w16cid:durableId="1760132169">
    <w:abstractNumId w:val="9"/>
  </w:num>
  <w:num w:numId="9" w16cid:durableId="1161232844">
    <w:abstractNumId w:val="6"/>
  </w:num>
  <w:num w:numId="10" w16cid:durableId="234556772">
    <w:abstractNumId w:val="4"/>
  </w:num>
  <w:num w:numId="11" w16cid:durableId="332074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3E0"/>
    <w:rsid w:val="00120794"/>
    <w:rsid w:val="00224CBD"/>
    <w:rsid w:val="002E161F"/>
    <w:rsid w:val="004035FF"/>
    <w:rsid w:val="0042023C"/>
    <w:rsid w:val="0059014E"/>
    <w:rsid w:val="00607323"/>
    <w:rsid w:val="00721058"/>
    <w:rsid w:val="007C478D"/>
    <w:rsid w:val="007D274E"/>
    <w:rsid w:val="00893722"/>
    <w:rsid w:val="008A5FE1"/>
    <w:rsid w:val="008D4B4A"/>
    <w:rsid w:val="009F1588"/>
    <w:rsid w:val="009F23E0"/>
    <w:rsid w:val="00A80CC3"/>
    <w:rsid w:val="00A84505"/>
    <w:rsid w:val="00B157BC"/>
    <w:rsid w:val="00B47EF5"/>
    <w:rsid w:val="00D44252"/>
    <w:rsid w:val="00E173F0"/>
    <w:rsid w:val="00EC3280"/>
    <w:rsid w:val="00EE235E"/>
    <w:rsid w:val="00EF12EA"/>
    <w:rsid w:val="00E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5D64B"/>
  <w15:chartTrackingRefBased/>
  <w15:docId w15:val="{E3937586-65B9-4D3F-A5BD-320FECB3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3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F23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23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23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23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23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23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23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23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23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23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23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23E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23E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23E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23E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23E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23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F23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F23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F23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F23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F23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F23E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F23E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F23E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F23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23E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F23E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2E161F"/>
    <w:rPr>
      <w:rFonts w:ascii="Times New Roman" w:hAnsi="Times New Roman" w:cs="Times New Roman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42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2023C"/>
  </w:style>
  <w:style w:type="paragraph" w:styleId="Fuzeile">
    <w:name w:val="footer"/>
    <w:basedOn w:val="Standard"/>
    <w:link w:val="FuzeileZchn"/>
    <w:uiPriority w:val="99"/>
    <w:unhideWhenUsed/>
    <w:rsid w:val="00420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20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Fender Petra</dc:creator>
  <cp:keywords/>
  <dc:description/>
  <cp:lastModifiedBy>Noemi Gantschnig</cp:lastModifiedBy>
  <cp:revision>11</cp:revision>
  <cp:lastPrinted>2026-02-25T07:54:00Z</cp:lastPrinted>
  <dcterms:created xsi:type="dcterms:W3CDTF">2026-02-23T16:44:00Z</dcterms:created>
  <dcterms:modified xsi:type="dcterms:W3CDTF">2026-02-25T10:27:00Z</dcterms:modified>
</cp:coreProperties>
</file>