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88310" w14:textId="77777777" w:rsidR="004654C3" w:rsidRDefault="00000000">
      <w:pPr>
        <w:spacing w:after="0"/>
        <w:jc w:val="center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32"/>
          <w:szCs w:val="32"/>
        </w:rPr>
        <w:t>Wege der Hoffnung</w:t>
      </w:r>
    </w:p>
    <w:p w14:paraId="64F8B4A2" w14:textId="77777777" w:rsidR="004654C3" w:rsidRDefault="004654C3">
      <w:pPr>
        <w:spacing w:after="0"/>
        <w:jc w:val="center"/>
        <w:rPr>
          <w:color w:val="00B050"/>
          <w:sz w:val="16"/>
          <w:szCs w:val="16"/>
        </w:rPr>
      </w:pPr>
    </w:p>
    <w:p w14:paraId="3436910E" w14:textId="77777777" w:rsidR="004654C3" w:rsidRDefault="00000000">
      <w:pPr>
        <w:spacing w:after="0"/>
      </w:pPr>
      <w:r>
        <w:rPr>
          <w:rFonts w:ascii="Wingdings" w:eastAsia="Wingdings" w:hAnsi="Wingdings" w:cs="Wingdings"/>
          <w:sz w:val="32"/>
          <w:szCs w:val="32"/>
        </w:rPr>
        <w:t></w:t>
      </w:r>
      <w:r>
        <w:rPr>
          <w:sz w:val="32"/>
          <w:szCs w:val="32"/>
        </w:rPr>
        <w:t xml:space="preserve"> Die Diözese Innsbruck veranstaltet eine Reise für FIRMLINGE </w:t>
      </w:r>
    </w:p>
    <w:p w14:paraId="2C6796A3" w14:textId="77777777" w:rsidR="004654C3" w:rsidRDefault="00000000">
      <w:pPr>
        <w:spacing w:after="0"/>
        <w:ind w:left="330"/>
        <w:rPr>
          <w:sz w:val="32"/>
          <w:szCs w:val="32"/>
        </w:rPr>
      </w:pPr>
      <w:r>
        <w:rPr>
          <w:sz w:val="32"/>
          <w:szCs w:val="32"/>
        </w:rPr>
        <w:t xml:space="preserve">(ab 14 Jahren), JUGENDLICHE und JUNGE ERWACHSENE nach Assisi (Infos siehe Seite 2). </w:t>
      </w:r>
    </w:p>
    <w:p w14:paraId="1D0AA8CF" w14:textId="77777777" w:rsidR="004654C3" w:rsidRDefault="00000000">
      <w:pPr>
        <w:spacing w:after="0"/>
      </w:pPr>
      <w:r>
        <w:rPr>
          <w:rFonts w:ascii="Wingdings" w:eastAsia="Wingdings" w:hAnsi="Wingdings" w:cs="Wingdings"/>
          <w:sz w:val="32"/>
          <w:szCs w:val="32"/>
        </w:rPr>
        <w:t></w:t>
      </w:r>
      <w:r>
        <w:rPr>
          <w:sz w:val="32"/>
          <w:szCs w:val="32"/>
        </w:rPr>
        <w:t xml:space="preserve"> Wem dieser Weg der Hoffnung zu weit ist, kann mit der Klasse    </w:t>
      </w:r>
    </w:p>
    <w:p w14:paraId="3CFACC84" w14:textId="77777777" w:rsidR="004654C3" w:rsidRDefault="0000000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Wege der Hoffnung in der Umgebung (wieder) neu entdecken.</w:t>
      </w:r>
    </w:p>
    <w:p w14:paraId="7C84AA15" w14:textId="77777777" w:rsidR="004654C3" w:rsidRDefault="004654C3">
      <w:pPr>
        <w:spacing w:after="0"/>
        <w:rPr>
          <w:sz w:val="16"/>
          <w:szCs w:val="16"/>
        </w:rPr>
      </w:pPr>
    </w:p>
    <w:p w14:paraId="087DE86F" w14:textId="77777777" w:rsidR="004654C3" w:rsidRDefault="00000000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Mögliche Ziele:</w:t>
      </w:r>
    </w:p>
    <w:p w14:paraId="614AA717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Basilika St. Michael in Absam</w:t>
      </w:r>
    </w:p>
    <w:p w14:paraId="07F9031D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Wallfahrtskirche </w:t>
      </w:r>
      <w:proofErr w:type="spellStart"/>
      <w:r>
        <w:rPr>
          <w:sz w:val="30"/>
          <w:szCs w:val="30"/>
        </w:rPr>
        <w:t>Gwabl</w:t>
      </w:r>
      <w:proofErr w:type="spellEnd"/>
    </w:p>
    <w:p w14:paraId="76F91645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St. Pankratius (</w:t>
      </w:r>
      <w:proofErr w:type="spellStart"/>
      <w:r>
        <w:rPr>
          <w:sz w:val="30"/>
          <w:szCs w:val="30"/>
        </w:rPr>
        <w:t>Fügenberg</w:t>
      </w:r>
      <w:proofErr w:type="spellEnd"/>
      <w:r>
        <w:rPr>
          <w:sz w:val="30"/>
          <w:szCs w:val="30"/>
        </w:rPr>
        <w:t>)</w:t>
      </w:r>
    </w:p>
    <w:p w14:paraId="4CD851BF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Pfarr- und Wallfahrtskirche Galtür</w:t>
      </w:r>
    </w:p>
    <w:p w14:paraId="21C4EFD2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Heiligwasser bei Innsbruck</w:t>
      </w:r>
    </w:p>
    <w:p w14:paraId="1B310031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Pfarr- und Wallfahrtskirche </w:t>
      </w:r>
      <w:proofErr w:type="spellStart"/>
      <w:r>
        <w:rPr>
          <w:sz w:val="30"/>
          <w:szCs w:val="30"/>
        </w:rPr>
        <w:t>Hollbruck</w:t>
      </w:r>
      <w:proofErr w:type="spellEnd"/>
    </w:p>
    <w:p w14:paraId="41E1146B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proofErr w:type="spellStart"/>
      <w:r>
        <w:rPr>
          <w:sz w:val="30"/>
          <w:szCs w:val="30"/>
        </w:rPr>
        <w:t>Höttinger</w:t>
      </w:r>
      <w:proofErr w:type="spellEnd"/>
      <w:r>
        <w:rPr>
          <w:sz w:val="30"/>
          <w:szCs w:val="30"/>
        </w:rPr>
        <w:t xml:space="preserve"> Bild</w:t>
      </w:r>
    </w:p>
    <w:p w14:paraId="72D924AF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Wallfahrtskirche </w:t>
      </w:r>
      <w:proofErr w:type="spellStart"/>
      <w:r>
        <w:rPr>
          <w:sz w:val="30"/>
          <w:szCs w:val="30"/>
        </w:rPr>
        <w:t>Mentlberg</w:t>
      </w:r>
      <w:proofErr w:type="spellEnd"/>
    </w:p>
    <w:p w14:paraId="0F614949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Wallfahrtskirche Locherboden</w:t>
      </w:r>
    </w:p>
    <w:p w14:paraId="224524CD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Maria Waldrast</w:t>
      </w:r>
    </w:p>
    <w:p w14:paraId="51A1978D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Wallfahrtskirche </w:t>
      </w:r>
      <w:proofErr w:type="spellStart"/>
      <w:r>
        <w:rPr>
          <w:sz w:val="30"/>
          <w:szCs w:val="30"/>
        </w:rPr>
        <w:t>Nörsach</w:t>
      </w:r>
      <w:proofErr w:type="spellEnd"/>
    </w:p>
    <w:p w14:paraId="3F3FD636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Wallfahrtskirche Obermauern</w:t>
      </w:r>
    </w:p>
    <w:p w14:paraId="0F09B53B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proofErr w:type="spellStart"/>
      <w:r>
        <w:rPr>
          <w:sz w:val="30"/>
          <w:szCs w:val="30"/>
        </w:rPr>
        <w:t>Antoniuskirche</w:t>
      </w:r>
      <w:proofErr w:type="spellEnd"/>
      <w:r>
        <w:rPr>
          <w:sz w:val="30"/>
          <w:szCs w:val="30"/>
        </w:rPr>
        <w:t xml:space="preserve"> Rietz</w:t>
      </w:r>
    </w:p>
    <w:p w14:paraId="027A4339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Pfarr- und Wallfahrtskirche Seefeld in Tirol</w:t>
      </w:r>
    </w:p>
    <w:p w14:paraId="27718A52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Wallfahrtskirche Sellrain</w:t>
      </w:r>
    </w:p>
    <w:p w14:paraId="49D43080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Maria Brettfall</w:t>
      </w:r>
    </w:p>
    <w:p w14:paraId="6C557EA1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Wallfahrtskapelle Maria </w:t>
      </w:r>
      <w:proofErr w:type="spellStart"/>
      <w:r>
        <w:rPr>
          <w:sz w:val="30"/>
          <w:szCs w:val="30"/>
        </w:rPr>
        <w:t>Larch</w:t>
      </w:r>
      <w:proofErr w:type="spellEnd"/>
    </w:p>
    <w:p w14:paraId="26E7E86A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proofErr w:type="spellStart"/>
      <w:r>
        <w:rPr>
          <w:sz w:val="30"/>
          <w:szCs w:val="30"/>
        </w:rPr>
        <w:t>Romediuskirche</w:t>
      </w:r>
      <w:proofErr w:type="spellEnd"/>
      <w:r>
        <w:rPr>
          <w:sz w:val="30"/>
          <w:szCs w:val="30"/>
        </w:rPr>
        <w:t xml:space="preserve"> in Thauer</w:t>
      </w:r>
    </w:p>
    <w:p w14:paraId="29CC0326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 xml:space="preserve">Wallfahrtskirche hl. Maria am </w:t>
      </w:r>
      <w:proofErr w:type="spellStart"/>
      <w:r>
        <w:rPr>
          <w:sz w:val="30"/>
          <w:szCs w:val="30"/>
        </w:rPr>
        <w:t>Bichele</w:t>
      </w:r>
      <w:proofErr w:type="spellEnd"/>
    </w:p>
    <w:p w14:paraId="12A19E14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Wallfahrtskirche Kaltenbrunn</w:t>
      </w:r>
    </w:p>
    <w:p w14:paraId="5D3A0D80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proofErr w:type="spellStart"/>
      <w:r>
        <w:rPr>
          <w:sz w:val="30"/>
          <w:szCs w:val="30"/>
        </w:rPr>
        <w:t>Wiltener</w:t>
      </w:r>
      <w:proofErr w:type="spellEnd"/>
      <w:r>
        <w:rPr>
          <w:sz w:val="30"/>
          <w:szCs w:val="30"/>
        </w:rPr>
        <w:t xml:space="preserve"> Basilika</w:t>
      </w:r>
    </w:p>
    <w:p w14:paraId="1724D619" w14:textId="77777777" w:rsidR="004654C3" w:rsidRDefault="00000000">
      <w:pPr>
        <w:pStyle w:val="Listenabsatz"/>
        <w:numPr>
          <w:ilvl w:val="0"/>
          <w:numId w:val="1"/>
        </w:numPr>
        <w:spacing w:after="0"/>
        <w:rPr>
          <w:sz w:val="30"/>
          <w:szCs w:val="30"/>
        </w:rPr>
      </w:pPr>
      <w:r>
        <w:rPr>
          <w:sz w:val="30"/>
          <w:szCs w:val="30"/>
        </w:rPr>
        <w:t>St. Georgenberg (bei Interesse werden Führungen angeboten bzw. Justus erzählt gerne von seiner Heimat Tansania)</w:t>
      </w:r>
    </w:p>
    <w:p w14:paraId="7B363473" w14:textId="77777777" w:rsidR="004654C3" w:rsidRDefault="004654C3">
      <w:pPr>
        <w:spacing w:after="0"/>
        <w:rPr>
          <w:sz w:val="32"/>
          <w:szCs w:val="32"/>
        </w:rPr>
      </w:pPr>
    </w:p>
    <w:p w14:paraId="698728E5" w14:textId="77777777" w:rsidR="004654C3" w:rsidRDefault="004654C3">
      <w:pPr>
        <w:spacing w:after="0"/>
        <w:rPr>
          <w:sz w:val="32"/>
          <w:szCs w:val="32"/>
        </w:rPr>
      </w:pPr>
    </w:p>
    <w:p w14:paraId="0138C29F" w14:textId="77777777" w:rsidR="004654C3" w:rsidRDefault="00000000">
      <w:pPr>
        <w:spacing w:after="0"/>
      </w:pPr>
      <w:r>
        <w:rPr>
          <w:noProof/>
          <w:sz w:val="32"/>
          <w:szCs w:val="32"/>
        </w:rPr>
        <w:drawing>
          <wp:inline distT="0" distB="0" distL="0" distR="0" wp14:anchorId="798EF0AD" wp14:editId="7BB40F69">
            <wp:extent cx="4982272" cy="6992325"/>
            <wp:effectExtent l="0" t="0" r="8828" b="0"/>
            <wp:docPr id="623249264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2272" cy="69923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4654C3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0B8026" w14:textId="77777777" w:rsidR="0034754A" w:rsidRDefault="0034754A">
      <w:pPr>
        <w:spacing w:after="0" w:line="240" w:lineRule="auto"/>
      </w:pPr>
      <w:r>
        <w:separator/>
      </w:r>
    </w:p>
  </w:endnote>
  <w:endnote w:type="continuationSeparator" w:id="0">
    <w:p w14:paraId="7551358C" w14:textId="77777777" w:rsidR="0034754A" w:rsidRDefault="0034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879CD1" w14:textId="77777777" w:rsidR="00000000" w:rsidRDefault="00000000">
    <w:pPr>
      <w:pStyle w:val="Fuzeile"/>
      <w:jc w:val="center"/>
    </w:pPr>
    <w:r>
      <w:t>schulpastoral@dibk.at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C47F5" w14:textId="77777777" w:rsidR="0034754A" w:rsidRDefault="003475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BD9A6A" w14:textId="77777777" w:rsidR="0034754A" w:rsidRDefault="00347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EBBC1" w14:textId="77777777" w:rsidR="00000000" w:rsidRDefault="0000000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225C63"/>
    <w:multiLevelType w:val="multilevel"/>
    <w:tmpl w:val="015C60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01973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654C3"/>
    <w:rsid w:val="00305697"/>
    <w:rsid w:val="0034754A"/>
    <w:rsid w:val="004654C3"/>
    <w:rsid w:val="00B9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312C"/>
  <w15:docId w15:val="{E60E13F1-59F5-44D2-8A7A-B9B5D993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kern w:val="3"/>
        <w:sz w:val="24"/>
        <w:szCs w:val="24"/>
        <w:lang w:val="de-DE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elZchn">
    <w:name w:val="Titel Zchn"/>
    <w:basedOn w:val="Absatz-Standardschriftar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Pr>
      <w:i/>
      <w:iCs/>
      <w:color w:val="404040"/>
    </w:rPr>
  </w:style>
  <w:style w:type="paragraph" w:styleId="Listenabsatz">
    <w:name w:val="List Paragraph"/>
    <w:basedOn w:val="Standard"/>
    <w:pPr>
      <w:ind w:left="720"/>
      <w:contextualSpacing/>
    </w:pPr>
  </w:style>
  <w:style w:type="character" w:styleId="IntensiveHervorhebung">
    <w:name w:val="Intense Emphasis"/>
    <w:basedOn w:val="Absatz-Standardschriftart"/>
    <w:rPr>
      <w:i/>
      <w:iCs/>
      <w:color w:val="0F4761"/>
    </w:rPr>
  </w:style>
  <w:style w:type="paragraph" w:styleId="IntensivesZitat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Pr>
      <w:i/>
      <w:iCs/>
      <w:color w:val="0F4761"/>
    </w:rPr>
  </w:style>
  <w:style w:type="character" w:styleId="IntensiverVerweis">
    <w:name w:val="Intense Reference"/>
    <w:basedOn w:val="Absatz-Standardschriftart"/>
    <w:rPr>
      <w:b/>
      <w:bCs/>
      <w:smallCaps/>
      <w:color w:val="0F4761"/>
      <w:spacing w:val="5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basedOn w:val="Absatz-Standardschriftart"/>
    <w:rPr>
      <w:color w:val="467886"/>
      <w:u w:val="single"/>
    </w:rPr>
  </w:style>
  <w:style w:type="character" w:styleId="NichtaufgelsteErwhnung">
    <w:name w:val="Unresolved Mention"/>
    <w:basedOn w:val="Absatz-Standardschriftar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864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Fender</dc:creator>
  <dc:description/>
  <cp:lastModifiedBy>Victoria Berchtold</cp:lastModifiedBy>
  <cp:revision>2</cp:revision>
  <dcterms:created xsi:type="dcterms:W3CDTF">2025-01-07T08:27:00Z</dcterms:created>
  <dcterms:modified xsi:type="dcterms:W3CDTF">2025-01-07T08:27:00Z</dcterms:modified>
</cp:coreProperties>
</file>