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4B" w:rsidRPr="00680E4B" w:rsidRDefault="00680E4B" w:rsidP="00680E4B">
      <w:pPr>
        <w:pStyle w:val="null"/>
        <w:spacing w:before="0" w:beforeAutospacing="0" w:after="0" w:afterAutospacing="0"/>
        <w:rPr>
          <w:rStyle w:val="null1"/>
          <w:b/>
          <w:bCs/>
        </w:rPr>
      </w:pPr>
      <w:r w:rsidRPr="00680E4B">
        <w:rPr>
          <w:rStyle w:val="null1"/>
          <w:rFonts w:ascii="Arial" w:hAnsi="Arial" w:cs="Arial"/>
          <w:b/>
          <w:bCs/>
        </w:rPr>
        <w:t>DATEN UND FAKTEN</w:t>
      </w:r>
    </w:p>
    <w:p w:rsidR="00680E4B" w:rsidRPr="00680E4B" w:rsidRDefault="00680E4B" w:rsidP="00680E4B">
      <w:pPr>
        <w:pStyle w:val="null"/>
        <w:spacing w:before="0" w:beforeAutospacing="0" w:after="0" w:afterAutospacing="0"/>
        <w:rPr>
          <w:rStyle w:val="null1"/>
          <w:rFonts w:ascii="Arial" w:hAnsi="Arial" w:cs="Arial"/>
          <w:b/>
          <w:bCs/>
        </w:rPr>
      </w:pPr>
      <w:r w:rsidRPr="00680E4B">
        <w:rPr>
          <w:rStyle w:val="null1"/>
          <w:rFonts w:ascii="Arial" w:hAnsi="Arial" w:cs="Arial"/>
          <w:b/>
          <w:bCs/>
        </w:rPr>
        <w:t xml:space="preserve">Petrus </w:t>
      </w:r>
      <w:proofErr w:type="spellStart"/>
      <w:r w:rsidRPr="00680E4B">
        <w:rPr>
          <w:rStyle w:val="null1"/>
          <w:rFonts w:ascii="Arial" w:hAnsi="Arial" w:cs="Arial"/>
          <w:b/>
          <w:bCs/>
        </w:rPr>
        <w:t>Canisius</w:t>
      </w:r>
      <w:proofErr w:type="spellEnd"/>
      <w:r w:rsidRPr="00680E4B">
        <w:rPr>
          <w:rStyle w:val="null1"/>
          <w:rFonts w:ascii="Arial" w:hAnsi="Arial" w:cs="Arial"/>
          <w:b/>
          <w:bCs/>
        </w:rPr>
        <w:t xml:space="preserve"> SJ </w:t>
      </w:r>
      <w:bookmarkStart w:id="0" w:name="_GoBack"/>
      <w:bookmarkEnd w:id="0"/>
    </w:p>
    <w:p w:rsidR="00680E4B" w:rsidRDefault="00680E4B" w:rsidP="00680E4B">
      <w:pPr>
        <w:pStyle w:val="null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Petrus </w:t>
      </w:r>
      <w:proofErr w:type="spellStart"/>
      <w:r>
        <w:rPr>
          <w:rFonts w:ascii="Arial" w:hAnsi="Arial" w:cs="Arial"/>
        </w:rPr>
        <w:t>Canisius</w:t>
      </w:r>
      <w:proofErr w:type="spellEnd"/>
      <w:r>
        <w:rPr>
          <w:rFonts w:ascii="Arial" w:hAnsi="Arial" w:cs="Arial"/>
        </w:rPr>
        <w:t xml:space="preserve">, auch </w:t>
      </w:r>
      <w:proofErr w:type="spellStart"/>
      <w:r>
        <w:rPr>
          <w:rFonts w:ascii="Arial" w:hAnsi="Arial" w:cs="Arial"/>
        </w:rPr>
        <w:t>Kanisius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Kanijs</w:t>
      </w:r>
      <w:proofErr w:type="spellEnd"/>
      <w:r>
        <w:rPr>
          <w:rFonts w:ascii="Arial" w:hAnsi="Arial" w:cs="Arial"/>
        </w:rPr>
        <w:t xml:space="preserve"> oder </w:t>
      </w:r>
      <w:proofErr w:type="spellStart"/>
      <w:r>
        <w:rPr>
          <w:rFonts w:ascii="Arial" w:hAnsi="Arial" w:cs="Arial"/>
        </w:rPr>
        <w:t>Kanîs</w:t>
      </w:r>
      <w:proofErr w:type="spellEnd"/>
      <w:r>
        <w:rPr>
          <w:rFonts w:ascii="Arial" w:hAnsi="Arial" w:cs="Arial"/>
        </w:rPr>
        <w:t>, bzw. Peter de </w:t>
      </w:r>
      <w:proofErr w:type="spellStart"/>
      <w:r>
        <w:rPr>
          <w:rFonts w:ascii="Arial" w:hAnsi="Arial" w:cs="Arial"/>
        </w:rPr>
        <w:t>Hondt</w:t>
      </w:r>
      <w:proofErr w:type="spellEnd"/>
      <w:r>
        <w:rPr>
          <w:rFonts w:ascii="Arial" w:hAnsi="Arial" w:cs="Arial"/>
        </w:rPr>
        <w:t xml:space="preserve">, (* </w:t>
      </w:r>
      <w:hyperlink r:id="rId4" w:tooltip="8. Mai" w:history="1">
        <w:r>
          <w:rPr>
            <w:rStyle w:val="Hyperlink"/>
            <w:rFonts w:ascii="Arial" w:hAnsi="Arial" w:cs="Arial"/>
            <w:color w:val="auto"/>
            <w:u w:val="none"/>
          </w:rPr>
          <w:t>8. Mai</w:t>
        </w:r>
      </w:hyperlink>
      <w:r>
        <w:rPr>
          <w:rFonts w:ascii="Arial" w:hAnsi="Arial" w:cs="Arial"/>
        </w:rPr>
        <w:t xml:space="preserve"> </w:t>
      </w:r>
      <w:hyperlink r:id="rId5" w:tooltip="1521" w:history="1">
        <w:r>
          <w:rPr>
            <w:rStyle w:val="Hyperlink"/>
            <w:rFonts w:ascii="Arial" w:hAnsi="Arial" w:cs="Arial"/>
            <w:color w:val="auto"/>
            <w:u w:val="none"/>
          </w:rPr>
          <w:t>1521</w:t>
        </w:r>
      </w:hyperlink>
      <w:r>
        <w:rPr>
          <w:rFonts w:ascii="Arial" w:hAnsi="Arial" w:cs="Arial"/>
        </w:rPr>
        <w:t xml:space="preserve"> in </w:t>
      </w:r>
      <w:hyperlink r:id="rId6" w:tooltip="Nijmegen" w:history="1">
        <w:r>
          <w:rPr>
            <w:rStyle w:val="Hyperlink"/>
            <w:rFonts w:ascii="Arial" w:hAnsi="Arial" w:cs="Arial"/>
            <w:color w:val="auto"/>
            <w:u w:val="none"/>
          </w:rPr>
          <w:t>Nimwegen</w:t>
        </w:r>
      </w:hyperlink>
      <w:r>
        <w:rPr>
          <w:rFonts w:ascii="Arial" w:hAnsi="Arial" w:cs="Arial"/>
        </w:rPr>
        <w:t xml:space="preserve">, </w:t>
      </w:r>
      <w:hyperlink r:id="rId7" w:tooltip="Herzogtum Geldern" w:history="1">
        <w:r>
          <w:rPr>
            <w:rStyle w:val="Hyperlink"/>
            <w:rFonts w:ascii="Arial" w:hAnsi="Arial" w:cs="Arial"/>
            <w:color w:val="auto"/>
            <w:u w:val="none"/>
          </w:rPr>
          <w:t>Herzogtum Geldern</w:t>
        </w:r>
      </w:hyperlink>
      <w:r>
        <w:rPr>
          <w:rFonts w:ascii="Arial" w:hAnsi="Arial" w:cs="Arial"/>
        </w:rPr>
        <w:t xml:space="preserve"> als Pieter </w:t>
      </w:r>
      <w:proofErr w:type="spellStart"/>
      <w:r>
        <w:rPr>
          <w:rFonts w:ascii="Arial" w:hAnsi="Arial" w:cs="Arial"/>
        </w:rPr>
        <w:t>Kanijs</w:t>
      </w:r>
      <w:proofErr w:type="spellEnd"/>
      <w:r>
        <w:rPr>
          <w:rFonts w:ascii="Arial" w:hAnsi="Arial" w:cs="Arial"/>
        </w:rPr>
        <w:t xml:space="preserve">; † </w:t>
      </w:r>
      <w:hyperlink r:id="rId8" w:tooltip="21. Dezember" w:history="1">
        <w:r>
          <w:rPr>
            <w:rStyle w:val="Hyperlink"/>
            <w:rFonts w:ascii="Arial" w:hAnsi="Arial" w:cs="Arial"/>
            <w:color w:val="auto"/>
            <w:u w:val="none"/>
          </w:rPr>
          <w:t>21. Dezember</w:t>
        </w:r>
      </w:hyperlink>
      <w:r>
        <w:rPr>
          <w:rFonts w:ascii="Arial" w:hAnsi="Arial" w:cs="Arial"/>
        </w:rPr>
        <w:t xml:space="preserve"> </w:t>
      </w:r>
      <w:hyperlink r:id="rId9" w:tooltip="1597" w:history="1">
        <w:r>
          <w:rPr>
            <w:rStyle w:val="Hyperlink"/>
            <w:rFonts w:ascii="Arial" w:hAnsi="Arial" w:cs="Arial"/>
            <w:color w:val="auto"/>
            <w:u w:val="none"/>
          </w:rPr>
          <w:t>1597</w:t>
        </w:r>
      </w:hyperlink>
      <w:r>
        <w:rPr>
          <w:rFonts w:ascii="Arial" w:hAnsi="Arial" w:cs="Arial"/>
        </w:rPr>
        <w:t xml:space="preserve"> in </w:t>
      </w:r>
      <w:hyperlink r:id="rId10" w:tooltip="Freiburg im Üechtland" w:history="1">
        <w:r>
          <w:rPr>
            <w:rStyle w:val="Hyperlink"/>
            <w:rFonts w:ascii="Arial" w:hAnsi="Arial" w:cs="Arial"/>
            <w:color w:val="auto"/>
            <w:u w:val="none"/>
          </w:rPr>
          <w:t xml:space="preserve">Freiburg im </w:t>
        </w:r>
        <w:proofErr w:type="spellStart"/>
        <w:r>
          <w:rPr>
            <w:rStyle w:val="Hyperlink"/>
            <w:rFonts w:ascii="Arial" w:hAnsi="Arial" w:cs="Arial"/>
            <w:color w:val="auto"/>
            <w:u w:val="none"/>
          </w:rPr>
          <w:t>Üechtland</w:t>
        </w:r>
        <w:proofErr w:type="spellEnd"/>
      </w:hyperlink>
      <w:r>
        <w:rPr>
          <w:rFonts w:ascii="Arial" w:hAnsi="Arial" w:cs="Arial"/>
        </w:rPr>
        <w:t xml:space="preserve">, </w:t>
      </w:r>
      <w:hyperlink r:id="rId11" w:tooltip="Schweiz" w:history="1">
        <w:r>
          <w:rPr>
            <w:rStyle w:val="Hyperlink"/>
            <w:rFonts w:ascii="Arial" w:hAnsi="Arial" w:cs="Arial"/>
            <w:color w:val="auto"/>
            <w:u w:val="none"/>
          </w:rPr>
          <w:t>Schweiz</w:t>
        </w:r>
      </w:hyperlink>
      <w:r>
        <w:rPr>
          <w:rFonts w:ascii="Arial" w:hAnsi="Arial" w:cs="Arial"/>
        </w:rPr>
        <w:t xml:space="preserve">), ist ein </w:t>
      </w:r>
      <w:hyperlink r:id="rId12" w:tooltip="Heiliger" w:history="1">
        <w:r>
          <w:rPr>
            <w:rStyle w:val="Hyperlink"/>
            <w:rFonts w:ascii="Arial" w:hAnsi="Arial" w:cs="Arial"/>
            <w:color w:val="auto"/>
            <w:u w:val="none"/>
          </w:rPr>
          <w:t>Heiliger</w:t>
        </w:r>
      </w:hyperlink>
      <w:r>
        <w:rPr>
          <w:rFonts w:ascii="Arial" w:hAnsi="Arial" w:cs="Arial"/>
        </w:rPr>
        <w:t xml:space="preserve"> und </w:t>
      </w:r>
      <w:hyperlink r:id="rId13" w:tooltip="Kirchenlehrer" w:history="1">
        <w:r>
          <w:rPr>
            <w:rStyle w:val="Hyperlink"/>
            <w:rFonts w:ascii="Arial" w:hAnsi="Arial" w:cs="Arial"/>
            <w:color w:val="auto"/>
            <w:u w:val="none"/>
          </w:rPr>
          <w:t>Kirchenlehrer</w:t>
        </w:r>
      </w:hyperlink>
      <w:r>
        <w:rPr>
          <w:rFonts w:ascii="Arial" w:hAnsi="Arial" w:cs="Arial"/>
        </w:rPr>
        <w:t xml:space="preserve"> der </w:t>
      </w:r>
      <w:hyperlink r:id="rId14" w:tooltip="Römisch-katholische Kirche" w:history="1">
        <w:r>
          <w:rPr>
            <w:rStyle w:val="Hyperlink"/>
            <w:rFonts w:ascii="Arial" w:hAnsi="Arial" w:cs="Arial"/>
            <w:color w:val="auto"/>
            <w:u w:val="none"/>
          </w:rPr>
          <w:t>römisch-katholischen Kirche</w:t>
        </w:r>
      </w:hyperlink>
      <w:r>
        <w:rPr>
          <w:rFonts w:ascii="Arial" w:hAnsi="Arial" w:cs="Arial"/>
        </w:rPr>
        <w:t xml:space="preserve">, war ein </w:t>
      </w:r>
      <w:hyperlink r:id="rId15" w:tooltip="Katholische Theologie" w:history="1">
        <w:r>
          <w:rPr>
            <w:rStyle w:val="Hyperlink"/>
            <w:rFonts w:ascii="Arial" w:hAnsi="Arial" w:cs="Arial"/>
            <w:color w:val="auto"/>
            <w:u w:val="none"/>
          </w:rPr>
          <w:t>Theologe</w:t>
        </w:r>
      </w:hyperlink>
      <w:r>
        <w:rPr>
          <w:rFonts w:ascii="Arial" w:hAnsi="Arial" w:cs="Arial"/>
        </w:rPr>
        <w:t xml:space="preserve"> und </w:t>
      </w:r>
      <w:hyperlink r:id="rId16" w:tooltip="Schriftsteller" w:history="1">
        <w:r>
          <w:rPr>
            <w:rStyle w:val="Hyperlink"/>
            <w:rFonts w:ascii="Arial" w:hAnsi="Arial" w:cs="Arial"/>
            <w:color w:val="auto"/>
            <w:u w:val="none"/>
          </w:rPr>
          <w:t>Schriftsteller</w:t>
        </w:r>
      </w:hyperlink>
      <w:r>
        <w:rPr>
          <w:rFonts w:ascii="Arial" w:hAnsi="Arial" w:cs="Arial"/>
        </w:rPr>
        <w:t xml:space="preserve"> des </w:t>
      </w:r>
      <w:hyperlink r:id="rId17" w:tooltip="16. Jahrhundert" w:history="1">
        <w:r>
          <w:rPr>
            <w:rStyle w:val="Hyperlink"/>
            <w:rFonts w:ascii="Arial" w:hAnsi="Arial" w:cs="Arial"/>
            <w:color w:val="auto"/>
            <w:u w:val="none"/>
          </w:rPr>
          <w:t>16. Jahrhunderts</w:t>
        </w:r>
      </w:hyperlink>
      <w:r>
        <w:rPr>
          <w:rFonts w:ascii="Arial" w:hAnsi="Arial" w:cs="Arial"/>
        </w:rPr>
        <w:t xml:space="preserve">, der erste niederländische </w:t>
      </w:r>
      <w:hyperlink r:id="rId18" w:tooltip="Jesuit" w:history="1">
        <w:r>
          <w:rPr>
            <w:rStyle w:val="Hyperlink"/>
            <w:rFonts w:ascii="Arial" w:hAnsi="Arial" w:cs="Arial"/>
            <w:color w:val="auto"/>
            <w:u w:val="none"/>
          </w:rPr>
          <w:t>Jesuit</w:t>
        </w:r>
      </w:hyperlink>
      <w:r>
        <w:rPr>
          <w:rFonts w:ascii="Arial" w:hAnsi="Arial" w:cs="Arial"/>
        </w:rPr>
        <w:t xml:space="preserve"> und einflussreicher geistlicher und politischer Vorkämpfer der </w:t>
      </w:r>
      <w:hyperlink r:id="rId19" w:tooltip="Gegenreformation" w:history="1">
        <w:r>
          <w:rPr>
            <w:rStyle w:val="Hyperlink"/>
            <w:rFonts w:ascii="Arial" w:hAnsi="Arial" w:cs="Arial"/>
            <w:color w:val="auto"/>
            <w:u w:val="none"/>
          </w:rPr>
          <w:t>Gegenreformation</w:t>
        </w:r>
      </w:hyperlink>
      <w:r>
        <w:rPr>
          <w:rFonts w:ascii="Arial" w:hAnsi="Arial" w:cs="Arial"/>
        </w:rPr>
        <w:t xml:space="preserve">. Auf ihn gehen die ersten katholischen </w:t>
      </w:r>
      <w:hyperlink r:id="rId20" w:tooltip="Katechismus" w:history="1">
        <w:r>
          <w:rPr>
            <w:rStyle w:val="Hyperlink"/>
            <w:rFonts w:ascii="Arial" w:hAnsi="Arial" w:cs="Arial"/>
            <w:color w:val="auto"/>
            <w:u w:val="none"/>
          </w:rPr>
          <w:t>Katechismen</w:t>
        </w:r>
      </w:hyperlink>
      <w:r>
        <w:rPr>
          <w:rFonts w:ascii="Arial" w:hAnsi="Arial" w:cs="Arial"/>
        </w:rPr>
        <w:t xml:space="preserve"> zurück.</w:t>
      </w:r>
    </w:p>
    <w:p w:rsidR="00680E4B" w:rsidRDefault="00680E4B" w:rsidP="00680E4B">
      <w:pPr>
        <w:pStyle w:val="null"/>
        <w:spacing w:before="0" w:beforeAutospacing="0" w:after="0" w:afterAutospacing="0"/>
        <w:jc w:val="both"/>
        <w:rPr>
          <w:rFonts w:ascii="Arial" w:hAnsi="Arial" w:cs="Arial"/>
        </w:rPr>
      </w:pPr>
    </w:p>
    <w:p w:rsidR="00680E4B" w:rsidRDefault="00680E4B" w:rsidP="00680E4B">
      <w:pPr>
        <w:pStyle w:val="null"/>
        <w:spacing w:before="0" w:beforeAutospacing="0" w:after="0" w:afterAutospacing="0"/>
        <w:jc w:val="both"/>
        <w:rPr>
          <w:rStyle w:val="null1"/>
          <w:u w:val="single"/>
        </w:rPr>
      </w:pPr>
      <w:r>
        <w:rPr>
          <w:rStyle w:val="null1"/>
          <w:rFonts w:ascii="Arial" w:hAnsi="Arial" w:cs="Arial"/>
        </w:rPr>
        <w:t xml:space="preserve">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und Innsbruck</w:t>
      </w:r>
    </w:p>
    <w:p w:rsidR="00680E4B" w:rsidRDefault="00680E4B" w:rsidP="00680E4B">
      <w:pPr>
        <w:pStyle w:val="null"/>
        <w:spacing w:before="0" w:beforeAutospacing="0" w:after="0" w:afterAutospacing="0"/>
        <w:jc w:val="both"/>
        <w:rPr>
          <w:lang w:val="de-AT"/>
        </w:rPr>
      </w:pPr>
      <w:r>
        <w:rPr>
          <w:rStyle w:val="null1"/>
          <w:rFonts w:ascii="Arial" w:hAnsi="Arial" w:cs="Arial"/>
        </w:rPr>
        <w:t xml:space="preserve">Der Jesuit 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war also Lehrer, Prediger, Organisator, Katechet, Schriftsteller - nicht zu vergessen: Heiliger. </w:t>
      </w:r>
    </w:p>
    <w:p w:rsidR="00680E4B" w:rsidRDefault="00680E4B" w:rsidP="00680E4B">
      <w:pPr>
        <w:pStyle w:val="null"/>
        <w:spacing w:before="0" w:beforeAutospacing="0" w:after="0" w:afterAutospacing="0"/>
        <w:jc w:val="both"/>
        <w:rPr>
          <w:lang w:val="de-AT"/>
        </w:rPr>
      </w:pPr>
      <w:r>
        <w:rPr>
          <w:rStyle w:val="null1"/>
          <w:rFonts w:ascii="Arial" w:hAnsi="Arial" w:cs="Arial"/>
        </w:rPr>
        <w:t xml:space="preserve">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war wesentlich an der Gründung des Jesuitenkollegs in Innsbruck beteiligt. Als Provinzial des Ordens leitete 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die entsprechenden Verhandlungen, die 1561 zur Übergabe einer ersten Wohnstätte im „Kaiserspital" in der Angerzellgasse (einer Stiftung für alte, bedürftige Menschen in der heutigen Universitätsstraße) samt anschließender Salvatorkapelle </w:t>
      </w:r>
      <w:proofErr w:type="gramStart"/>
      <w:r>
        <w:rPr>
          <w:rStyle w:val="null1"/>
          <w:rFonts w:ascii="Arial" w:hAnsi="Arial" w:cs="Arial"/>
        </w:rPr>
        <w:t>führten</w:t>
      </w:r>
      <w:proofErr w:type="gramEnd"/>
      <w:r>
        <w:rPr>
          <w:rStyle w:val="null1"/>
          <w:rFonts w:ascii="Arial" w:hAnsi="Arial" w:cs="Arial"/>
        </w:rPr>
        <w:t xml:space="preserve">. Mit 71 Schülern begann man 1562. Von 1571 bis 1577 wirkte 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selber in Innsbruck, vor allem auch als Prediger. </w:t>
      </w:r>
    </w:p>
    <w:p w:rsidR="00680E4B" w:rsidRDefault="00680E4B" w:rsidP="00680E4B">
      <w:pPr>
        <w:pStyle w:val="null"/>
        <w:spacing w:before="0" w:beforeAutospacing="0" w:after="0" w:afterAutospacing="0"/>
        <w:jc w:val="both"/>
        <w:rPr>
          <w:lang w:val="de-AT"/>
        </w:rPr>
      </w:pPr>
      <w:r>
        <w:rPr>
          <w:rStyle w:val="null1"/>
          <w:rFonts w:ascii="Arial" w:hAnsi="Arial" w:cs="Arial"/>
        </w:rPr>
        <w:t xml:space="preserve">Die Heiligsprechung von Petrus </w:t>
      </w:r>
      <w:proofErr w:type="spellStart"/>
      <w:r>
        <w:rPr>
          <w:rStyle w:val="null1"/>
          <w:rFonts w:ascii="Arial" w:hAnsi="Arial" w:cs="Arial"/>
        </w:rPr>
        <w:t>Canisius</w:t>
      </w:r>
      <w:proofErr w:type="spellEnd"/>
      <w:r>
        <w:rPr>
          <w:rStyle w:val="null1"/>
          <w:rFonts w:ascii="Arial" w:hAnsi="Arial" w:cs="Arial"/>
        </w:rPr>
        <w:t xml:space="preserve"> erfolgte 1925. Bei der Gründung der Diözese Innsbruck 1964 wurde er zum Diözesanpatron erwählt. Sein Fest wird am 27. April gefeiert.</w:t>
      </w:r>
    </w:p>
    <w:p w:rsidR="00680E4B" w:rsidRDefault="00680E4B" w:rsidP="00680E4B">
      <w:pPr>
        <w:rPr>
          <w:rFonts w:ascii="Arial" w:hAnsi="Arial" w:cs="Arial"/>
          <w:sz w:val="24"/>
          <w:szCs w:val="24"/>
        </w:rPr>
      </w:pPr>
    </w:p>
    <w:p w:rsidR="00CD3204" w:rsidRDefault="00CD3204"/>
    <w:sectPr w:rsidR="00CD3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B"/>
    <w:rsid w:val="00680E4B"/>
    <w:rsid w:val="00C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8157-ED9B-4086-AA12-32ECE1C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E4B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0E4B"/>
    <w:rPr>
      <w:color w:val="0563C1"/>
      <w:u w:val="single"/>
    </w:rPr>
  </w:style>
  <w:style w:type="paragraph" w:customStyle="1" w:styleId="null">
    <w:name w:val="null"/>
    <w:basedOn w:val="Standard"/>
    <w:rsid w:val="00680E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customStyle="1" w:styleId="null1">
    <w:name w:val="null1"/>
    <w:basedOn w:val="Absatz-Standardschriftart"/>
    <w:rsid w:val="0068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21._Dezember" TargetMode="External"/><Relationship Id="rId13" Type="http://schemas.openxmlformats.org/officeDocument/2006/relationships/hyperlink" Target="https://de.wikipedia.org/wiki/Kirchenlehrer" TargetMode="External"/><Relationship Id="rId18" Type="http://schemas.openxmlformats.org/officeDocument/2006/relationships/hyperlink" Target="https://de.wikipedia.org/wiki/Jesui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e.wikipedia.org/wiki/Herzogtum_Geldern" TargetMode="External"/><Relationship Id="rId12" Type="http://schemas.openxmlformats.org/officeDocument/2006/relationships/hyperlink" Target="https://de.wikipedia.org/wiki/Heiliger" TargetMode="External"/><Relationship Id="rId17" Type="http://schemas.openxmlformats.org/officeDocument/2006/relationships/hyperlink" Target="https://de.wikipedia.org/wiki/16._Jahrhunde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Schriftsteller" TargetMode="External"/><Relationship Id="rId20" Type="http://schemas.openxmlformats.org/officeDocument/2006/relationships/hyperlink" Target="https://de.wikipedia.org/wiki/Katechismus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Nijmegen" TargetMode="External"/><Relationship Id="rId11" Type="http://schemas.openxmlformats.org/officeDocument/2006/relationships/hyperlink" Target="https://de.wikipedia.org/wiki/Schweiz" TargetMode="External"/><Relationship Id="rId5" Type="http://schemas.openxmlformats.org/officeDocument/2006/relationships/hyperlink" Target="https://de.wikipedia.org/wiki/1521" TargetMode="External"/><Relationship Id="rId15" Type="http://schemas.openxmlformats.org/officeDocument/2006/relationships/hyperlink" Target="https://de.wikipedia.org/wiki/Katholische_Theologie" TargetMode="External"/><Relationship Id="rId10" Type="http://schemas.openxmlformats.org/officeDocument/2006/relationships/hyperlink" Target="https://de.wikipedia.org/wiki/Freiburg_im_%C3%9Cechtland" TargetMode="External"/><Relationship Id="rId19" Type="http://schemas.openxmlformats.org/officeDocument/2006/relationships/hyperlink" Target="https://de.wikipedia.org/wiki/Gegenreformation" TargetMode="External"/><Relationship Id="rId4" Type="http://schemas.openxmlformats.org/officeDocument/2006/relationships/hyperlink" Target="https://de.wikipedia.org/wiki/8._Mai" TargetMode="External"/><Relationship Id="rId9" Type="http://schemas.openxmlformats.org/officeDocument/2006/relationships/hyperlink" Target="https://de.wikipedia.org/wiki/1597" TargetMode="External"/><Relationship Id="rId14" Type="http://schemas.openxmlformats.org/officeDocument/2006/relationships/hyperlink" Target="https://de.wikipedia.org/wiki/R%C3%B6misch-katholische_Kirch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Stonig</dc:creator>
  <cp:keywords/>
  <dc:description/>
  <cp:lastModifiedBy>Theresia Stonig</cp:lastModifiedBy>
  <cp:revision>1</cp:revision>
  <dcterms:created xsi:type="dcterms:W3CDTF">2020-10-21T12:25:00Z</dcterms:created>
  <dcterms:modified xsi:type="dcterms:W3CDTF">2020-10-21T12:26:00Z</dcterms:modified>
</cp:coreProperties>
</file>